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2C" w:rsidRPr="00383639" w:rsidRDefault="005A6D2C" w:rsidP="005A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83639">
        <w:rPr>
          <w:rFonts w:ascii="Times New Roman" w:hAnsi="Times New Roman" w:cs="Times New Roman"/>
          <w:b/>
          <w:sz w:val="28"/>
        </w:rPr>
        <w:t>З А К О Н  У К Р А Ї Н И</w:t>
      </w:r>
    </w:p>
    <w:p w:rsidR="005A6D2C" w:rsidRPr="00383639" w:rsidRDefault="005A6D2C" w:rsidP="005A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A6D2C" w:rsidRPr="00383639" w:rsidRDefault="005A6D2C" w:rsidP="005A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3639">
        <w:rPr>
          <w:rFonts w:ascii="Times New Roman" w:hAnsi="Times New Roman" w:cs="Times New Roman"/>
          <w:b/>
          <w:sz w:val="28"/>
        </w:rPr>
        <w:t>Про охорону праці</w:t>
      </w:r>
    </w:p>
    <w:p w:rsidR="005A6D2C" w:rsidRDefault="005A6D2C" w:rsidP="005A6D2C">
      <w:pPr>
        <w:spacing w:after="0" w:line="240" w:lineRule="auto"/>
      </w:pPr>
      <w:r>
        <w:t xml:space="preserve"> </w:t>
      </w:r>
    </w:p>
    <w:p w:rsidR="005A6D2C" w:rsidRDefault="005A6D2C" w:rsidP="005A6D2C">
      <w:pPr>
        <w:spacing w:after="0" w:line="240" w:lineRule="auto"/>
      </w:pP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( Відомості Верховної Ради України (ВВР), 1992, N 49, ст.668 )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{ Вводиться в дію Постановою ВР  N 2695-XII ( 2695-12 ) від 14.10.92, ВВР, 1992, N 49, ст.669 }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{ Із змінами, внесеними згідно із Законами    N 196/96-ВР від 15.05.96, ВВР, 1996, N 31, ст. 145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 N 783-XIV ( 783-14 ) від 30.06.99, ВВР, 1999, N 34, ст.274 -  редакція набирає  чинності  одночасно з набранням чинності  Законом про Державний бюджет України на 2000 рік }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{ В редакції Закону     N 229-IV ( 229-15 ) від 21.11.2002, ВВР, 2003, N 2, ст.10 }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{ Із змінами, внесеними згідно із Законами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1331-IV ( 1331-15 ) від 25.11.2003, ВВР, 2004, N 14, ст.205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1344-IV ( 1344-15 ) від 27.11.2003, ВВР, 2004, N 17-18, ст.250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2285-IV ( 2285-15 ) від 23.12.2004, ВВР, 2005, N   7-8, ст.162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2505-IV ( 2505-15 ) від 25.03.2005, ВВР, 2005, N 17, N 18-19,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                                                       ст.267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3108-IV ( 3108-15 ) від 17.11.2005, ВВР, 2006, N  1, ст.18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1026-V  ( 1026-16 ) від 16.05.2007, ВВР, 2007, N 34, ст.444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345-VI  (  345-17 ) від 02.09.2008, ВВР, 2008, N 42-43, ст.293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1454-VI ( 1454-17 ) від 04.06.2009, ВВР, 2009, N 44, ст.654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2185-VI ( 2185-17 ) від 13.05.2010, ВВР, 2010, N 28, ст.353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2367-VI ( 2367-17 ) від 29.06.2010, ВВР, 2010, N 34, ст.486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2562-VI ( 2562-17 ) від 23.09.2010, ВВР, 2011, N 6, ст.47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3038-VI ( 3038-17 ) від 17.02.2011, ВВР, 2011, N 34, ст.343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3395-VI ( 3395-17 ) від 19.05.2011, ВВР, 2011, N 50, ст.537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N 3458-VI ( 3458-17 ) від 02.06.2011, ВВР, 2011, N 50, ст.551 }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{ У тексті Закону слова "спеціально  уповноважений центральний  орган виконавчої влади" у всіх  відмінках замінено   словами "центральний орган виконавчої влади" у відповідному відмінку  згідно із Законом N 1454-VI ( 1454-17 ) від 04.06.2009 }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</w:t>
      </w:r>
    </w:p>
    <w:p w:rsidR="005A6D2C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 xml:space="preserve">     Цей   Закон   визначає   основні  положення  щодо  реалізації конституційного права працівників на охорону їх життя і здоров'я у процесі трудової діяльності,  на належні, безпечні і здорові умови праці,  регулює за  участю  відповідних  органів  державної  влади відносини між роботодавцем і працівником з питань безпеки, гігієни </w:t>
      </w:r>
    </w:p>
    <w:p w:rsidR="00043B9F" w:rsidRPr="00383639" w:rsidRDefault="005A6D2C" w:rsidP="005A6D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3639">
        <w:rPr>
          <w:rFonts w:ascii="Times New Roman" w:hAnsi="Times New Roman" w:cs="Times New Roman"/>
          <w:sz w:val="28"/>
        </w:rPr>
        <w:t>праці  та  виробничого  середовища  і  встановлює  єдиний  порядок організації охорони праці в Україні.</w:t>
      </w:r>
    </w:p>
    <w:p w:rsidR="003214D7" w:rsidRPr="00383639" w:rsidRDefault="003214D7" w:rsidP="005A6D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14D7" w:rsidRPr="003214D7" w:rsidRDefault="003214D7" w:rsidP="0032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uk-UA"/>
        </w:rPr>
      </w:pPr>
      <w:r w:rsidRPr="003214D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uk-UA"/>
        </w:rPr>
        <w:lastRenderedPageBreak/>
        <w:t xml:space="preserve">Розділ III </w:t>
      </w:r>
      <w:r w:rsidRPr="003214D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uk-UA"/>
        </w:rPr>
        <w:br/>
      </w:r>
    </w:p>
    <w:p w:rsidR="003214D7" w:rsidRPr="00383639" w:rsidRDefault="003214D7" w:rsidP="0032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uk-UA"/>
        </w:rPr>
      </w:pPr>
      <w:bookmarkStart w:id="1" w:name="o76"/>
      <w:bookmarkEnd w:id="1"/>
      <w:r w:rsidRPr="003214D7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uk-UA"/>
        </w:rPr>
        <w:t>ОРГАНІЗАЦІЯ ОХОРОНИ ПРАЦІ</w:t>
      </w:r>
    </w:p>
    <w:p w:rsidR="003214D7" w:rsidRPr="00383639" w:rsidRDefault="003214D7" w:rsidP="00321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uk-UA"/>
        </w:rPr>
      </w:pP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r w:rsidRPr="00383639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uk-UA"/>
        </w:rPr>
        <w:t>Стаття 15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. Служба охорони праці на підприємстві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2" w:name="o99"/>
      <w:bookmarkEnd w:id="2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На підприємстві  з  кількістю  працюючих  50  і  більше  осіб роботодавець створює службу охорони праці відповідно  до  типового положення,  що затверджується центральним органом виконавчої влади з питань нагляду за охороною праці.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3" w:name="o100"/>
      <w:bookmarkEnd w:id="3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На підприємстві з кількістю працюючих менше 50  осіб  функції служби  охорони  праці  можуть  виконувати  в  порядку сумісництва особи, які мають відповідну підготовку.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4" w:name="o101"/>
      <w:bookmarkEnd w:id="4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На підприємстві з  кількістю  працюючих  менше  20  осіб  для виконання  функцій служби охорони праці можуть залучатися сторонні спеціалісти  на   договірних   засадах,   які   мають   відповідну підготовку.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5" w:name="o102"/>
      <w:bookmarkEnd w:id="5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Служба охорони    праці    підпорядковується    безпосередньо роботодавцю.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6" w:name="o103"/>
      <w:bookmarkEnd w:id="6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Керівники та  спеціалісти  служби  охорони  праці  за   своєю посадою   і   заробітною  платою  прирівнюються  до  керівників  і спеціалістів основних виробничо-технічних служб.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7" w:name="o104"/>
      <w:bookmarkEnd w:id="7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Спеціалісти служби охорони праці у  разі  виявлення  порушень охорони праці мають право: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8" w:name="o105"/>
      <w:bookmarkEnd w:id="8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видавати керівникам   структурних   підрозділів  підприємства обов'язкові для виконання приписи щодо усунення наявних недоліків, одержувати від них необхідні відомості, документацію і пояснення з питань охорони праці;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9" w:name="o106"/>
      <w:bookmarkEnd w:id="9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вимагати відсторонення  від  роботи  осіб,  які  не   пройшли передбачених    законодавством    медичного    огляду,   навчання, інструктажу,  перевірки знань і не мають  допуску  до  відповідних робіт  або  не виконують вимог нормативно-правових актів з охорони праці;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10" w:name="o107"/>
      <w:bookmarkEnd w:id="10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зупиняти роботу  виробництва,  дільниці,  машин,  механізмів, устаткування  та  інших  засобів виробництва у разі порушень,  які створюють загрозу життю або здоров'ю працюючих;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11" w:name="o108"/>
      <w:bookmarkEnd w:id="11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надсилати роботодавцю    подання    про    притягнення     до відповідальності  працівників,  які  порушують вимоги щодо охорони праці.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83639" w:rsidRPr="00383639" w:rsidRDefault="00383639" w:rsidP="0038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</w:pPr>
      <w:bookmarkStart w:id="12" w:name="o109"/>
      <w:bookmarkEnd w:id="12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Припис спеціаліста  з  охорони  праці  може  скасувати   лише роботодавець. </w:t>
      </w:r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br/>
      </w:r>
    </w:p>
    <w:p w:rsidR="003214D7" w:rsidRPr="00383639" w:rsidRDefault="00383639" w:rsidP="00135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</w:rPr>
      </w:pPr>
      <w:bookmarkStart w:id="13" w:name="o110"/>
      <w:bookmarkEnd w:id="13"/>
      <w:r w:rsidRPr="00383639">
        <w:rPr>
          <w:rFonts w:ascii="Times New Roman" w:eastAsia="Times New Roman" w:hAnsi="Times New Roman" w:cs="Times New Roman"/>
          <w:color w:val="000000"/>
          <w:sz w:val="28"/>
          <w:szCs w:val="21"/>
          <w:lang w:eastAsia="uk-UA"/>
        </w:rPr>
        <w:t xml:space="preserve">     Ліквідація служби  охорони  праці  допускається тільки у разі ліквідації підприємства чи припинення використання найманої  праці фізичною особою. </w:t>
      </w:r>
    </w:p>
    <w:sectPr w:rsidR="003214D7" w:rsidRPr="00383639" w:rsidSect="00AA2332">
      <w:headerReference w:type="default" r:id="rId7"/>
      <w:pgSz w:w="11906" w:h="16838"/>
      <w:pgMar w:top="709" w:right="707" w:bottom="851" w:left="567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A3" w:rsidRDefault="003254A3" w:rsidP="00AA2332">
      <w:pPr>
        <w:spacing w:after="0" w:line="240" w:lineRule="auto"/>
      </w:pPr>
      <w:r>
        <w:separator/>
      </w:r>
    </w:p>
  </w:endnote>
  <w:endnote w:type="continuationSeparator" w:id="0">
    <w:p w:rsidR="003254A3" w:rsidRDefault="003254A3" w:rsidP="00AA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A3" w:rsidRDefault="003254A3" w:rsidP="00AA2332">
      <w:pPr>
        <w:spacing w:after="0" w:line="240" w:lineRule="auto"/>
      </w:pPr>
      <w:r>
        <w:separator/>
      </w:r>
    </w:p>
  </w:footnote>
  <w:footnote w:type="continuationSeparator" w:id="0">
    <w:p w:rsidR="003254A3" w:rsidRDefault="003254A3" w:rsidP="00AA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98313"/>
      <w:docPartObj>
        <w:docPartGallery w:val="Page Numbers (Margins)"/>
        <w:docPartUnique/>
      </w:docPartObj>
    </w:sdtPr>
    <w:sdtContent>
      <w:p w:rsidR="00AA2332" w:rsidRDefault="00AA2332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724B1A" wp14:editId="09B7EB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332" w:rsidRDefault="00AA233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A5628" w:rsidRPr="007A5628">
                                <w:rPr>
                                  <w:noProof/>
                                  <w:lang w:val="ru-R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AA2332" w:rsidRDefault="00AA233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A5628" w:rsidRPr="007A5628">
                          <w:rPr>
                            <w:noProof/>
                            <w:lang w:val="ru-R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C"/>
    <w:rsid w:val="00043B9F"/>
    <w:rsid w:val="001357FE"/>
    <w:rsid w:val="00140BA2"/>
    <w:rsid w:val="003214D7"/>
    <w:rsid w:val="003254A3"/>
    <w:rsid w:val="00383639"/>
    <w:rsid w:val="00584482"/>
    <w:rsid w:val="005A6D2C"/>
    <w:rsid w:val="007A5628"/>
    <w:rsid w:val="00A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332"/>
  </w:style>
  <w:style w:type="paragraph" w:styleId="a5">
    <w:name w:val="footer"/>
    <w:basedOn w:val="a"/>
    <w:link w:val="a6"/>
    <w:uiPriority w:val="99"/>
    <w:unhideWhenUsed/>
    <w:rsid w:val="00AA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332"/>
  </w:style>
  <w:style w:type="paragraph" w:styleId="a5">
    <w:name w:val="footer"/>
    <w:basedOn w:val="a"/>
    <w:link w:val="a6"/>
    <w:uiPriority w:val="99"/>
    <w:unhideWhenUsed/>
    <w:rsid w:val="00AA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2012-05-15T18:00:00Z</cp:lastPrinted>
  <dcterms:created xsi:type="dcterms:W3CDTF">2012-05-14T12:23:00Z</dcterms:created>
  <dcterms:modified xsi:type="dcterms:W3CDTF">2012-05-15T18:01:00Z</dcterms:modified>
</cp:coreProperties>
</file>